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9A2" w:rsidRPr="00DA74E2" w:rsidRDefault="009659A2" w:rsidP="009659A2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DA74E2">
        <w:rPr>
          <w:rFonts w:ascii="Candara" w:eastAsia="Times New Roman" w:hAnsi="Candara" w:cs="Times New Roman"/>
          <w:sz w:val="24"/>
          <w:szCs w:val="24"/>
        </w:rPr>
        <w:t>Position Opening:  Staff Attorney</w:t>
      </w:r>
    </w:p>
    <w:p w:rsidR="009659A2" w:rsidRPr="00DA74E2" w:rsidRDefault="009659A2" w:rsidP="009659A2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DA74E2">
        <w:rPr>
          <w:rFonts w:ascii="Candara" w:eastAsia="Times New Roman" w:hAnsi="Candara" w:cs="Times New Roman"/>
          <w:sz w:val="24"/>
          <w:szCs w:val="24"/>
        </w:rPr>
        <w:t>FLSA: exempt</w:t>
      </w:r>
    </w:p>
    <w:p w:rsidR="009659A2" w:rsidRPr="00DA74E2" w:rsidRDefault="009659A2" w:rsidP="009659A2">
      <w:pPr>
        <w:spacing w:after="0"/>
        <w:ind w:firstLine="360"/>
        <w:rPr>
          <w:rFonts w:ascii="Candara" w:eastAsia="Arial Unicode MS" w:hAnsi="Candara" w:cs="Calibri"/>
          <w:sz w:val="24"/>
          <w:szCs w:val="24"/>
        </w:rPr>
      </w:pPr>
      <w:r w:rsidRPr="00DA74E2">
        <w:rPr>
          <w:rFonts w:ascii="Candara" w:eastAsia="Arial Unicode MS" w:hAnsi="Candara" w:cs="Calibri"/>
          <w:noProof/>
          <w:sz w:val="24"/>
          <w:szCs w:val="24"/>
        </w:rPr>
        <w:t xml:space="preserve">Grow Brooklyn is a Bushwick-based non-profit organization whose mission is to </w:t>
      </w:r>
      <w:r w:rsidRPr="00DA74E2">
        <w:rPr>
          <w:rFonts w:ascii="Candara" w:hAnsi="Candara"/>
          <w:sz w:val="24"/>
          <w:szCs w:val="24"/>
        </w:rPr>
        <w:t>enable members of its community to preserve and grow their assets, thereby securing their economic future</w:t>
      </w:r>
      <w:r w:rsidRPr="00DA74E2">
        <w:rPr>
          <w:rFonts w:ascii="Candara" w:eastAsia="Arial Unicode MS" w:hAnsi="Candara" w:cs="Calibri"/>
          <w:noProof/>
          <w:sz w:val="24"/>
          <w:szCs w:val="24"/>
        </w:rPr>
        <w:t xml:space="preserve">.  </w:t>
      </w:r>
      <w:r w:rsidRPr="00DA74E2">
        <w:rPr>
          <w:rFonts w:ascii="Candara" w:eastAsia="Arial Unicode MS" w:hAnsi="Candara" w:cs="Calibri"/>
          <w:sz w:val="24"/>
          <w:szCs w:val="24"/>
        </w:rPr>
        <w:t>Founded in 2008, it is an affiliate of Brooklyn Coop Federal Credit Union.</w:t>
      </w:r>
    </w:p>
    <w:p w:rsidR="00BC470C" w:rsidRDefault="009659A2" w:rsidP="00BC470C">
      <w:pPr>
        <w:spacing w:after="0"/>
        <w:ind w:firstLine="360"/>
        <w:rPr>
          <w:rFonts w:ascii="Candara" w:eastAsia="Arial Unicode MS" w:hAnsi="Candara" w:cs="Calibri"/>
          <w:noProof/>
          <w:sz w:val="24"/>
          <w:szCs w:val="24"/>
        </w:rPr>
      </w:pPr>
      <w:r w:rsidRPr="00DA74E2">
        <w:rPr>
          <w:rFonts w:ascii="Candara" w:eastAsia="Arial Unicode MS" w:hAnsi="Candara" w:cs="Calibri"/>
          <w:sz w:val="24"/>
          <w:szCs w:val="24"/>
        </w:rPr>
        <w:t xml:space="preserve">Grow Brooklyn </w:t>
      </w:r>
      <w:r w:rsidRPr="00DA74E2">
        <w:rPr>
          <w:rFonts w:ascii="Candara" w:eastAsia="Arial Unicode MS" w:hAnsi="Candara" w:cs="Calibri"/>
          <w:noProof/>
          <w:sz w:val="24"/>
          <w:szCs w:val="24"/>
        </w:rPr>
        <w:t xml:space="preserve">has </w:t>
      </w:r>
      <w:r w:rsidR="009F07FE">
        <w:rPr>
          <w:rFonts w:ascii="Candara" w:eastAsia="Arial Unicode MS" w:hAnsi="Candara" w:cs="Calibri"/>
          <w:noProof/>
          <w:sz w:val="24"/>
          <w:szCs w:val="24"/>
        </w:rPr>
        <w:t xml:space="preserve">two legal service </w:t>
      </w:r>
      <w:r w:rsidRPr="00DA74E2">
        <w:rPr>
          <w:rFonts w:ascii="Candara" w:eastAsia="Arial Unicode MS" w:hAnsi="Candara" w:cs="Calibri"/>
          <w:noProof/>
          <w:sz w:val="24"/>
          <w:szCs w:val="24"/>
        </w:rPr>
        <w:t>programs</w:t>
      </w:r>
      <w:r w:rsidR="00BC470C">
        <w:rPr>
          <w:rFonts w:ascii="Candara" w:eastAsia="Arial Unicode MS" w:hAnsi="Candara" w:cs="Calibri"/>
          <w:noProof/>
          <w:sz w:val="24"/>
          <w:szCs w:val="24"/>
        </w:rPr>
        <w:t xml:space="preserve">. First is free foreclosure defense, closely associated with our </w:t>
      </w:r>
      <w:r w:rsidRPr="00DA74E2">
        <w:rPr>
          <w:rFonts w:ascii="Candara" w:eastAsia="Arial Unicode MS" w:hAnsi="Candara" w:cs="Calibri"/>
          <w:noProof/>
          <w:sz w:val="24"/>
          <w:szCs w:val="24"/>
        </w:rPr>
        <w:t xml:space="preserve">foreclosure prevention counseling. </w:t>
      </w:r>
      <w:r w:rsidR="00BC470C">
        <w:rPr>
          <w:rFonts w:ascii="Candara" w:eastAsia="Arial Unicode MS" w:hAnsi="Candara" w:cs="Calibri"/>
          <w:noProof/>
          <w:sz w:val="24"/>
          <w:szCs w:val="24"/>
        </w:rPr>
        <w:t xml:space="preserve"> </w:t>
      </w:r>
      <w:r w:rsidR="00BC470C" w:rsidRPr="00DA74E2">
        <w:rPr>
          <w:rFonts w:ascii="Candara" w:hAnsi="Candara"/>
          <w:sz w:val="24"/>
          <w:szCs w:val="24"/>
        </w:rPr>
        <w:t>GB attorneys help clients to understand their loan documents, assess their financial situation, and apply for workouts from their mortgage servicers.  We also represent homeowners in court-mandated settlement conferences and in some motion practice.</w:t>
      </w:r>
      <w:r w:rsidR="00BC470C" w:rsidRPr="00DA74E2">
        <w:rPr>
          <w:rFonts w:ascii="Candara" w:hAnsi="Candara" w:cs="Times New Roman"/>
          <w:sz w:val="24"/>
          <w:szCs w:val="24"/>
        </w:rPr>
        <w:t xml:space="preserve"> </w:t>
      </w:r>
      <w:r w:rsidRPr="00DA74E2">
        <w:rPr>
          <w:rFonts w:ascii="Candara" w:eastAsia="Arial Unicode MS" w:hAnsi="Candara" w:cs="Calibri"/>
          <w:noProof/>
          <w:sz w:val="24"/>
          <w:szCs w:val="24"/>
        </w:rPr>
        <w:t xml:space="preserve">Second, we offer free and low-cost </w:t>
      </w:r>
      <w:r w:rsidR="00BC470C">
        <w:rPr>
          <w:rFonts w:ascii="Candara" w:eastAsia="Arial Unicode MS" w:hAnsi="Candara" w:cs="Calibri"/>
          <w:noProof/>
          <w:sz w:val="24"/>
          <w:szCs w:val="24"/>
        </w:rPr>
        <w:t>e</w:t>
      </w:r>
      <w:r w:rsidRPr="00DA74E2">
        <w:rPr>
          <w:rFonts w:ascii="Candara" w:eastAsia="Arial Unicode MS" w:hAnsi="Candara" w:cs="Calibri"/>
          <w:noProof/>
          <w:sz w:val="24"/>
          <w:szCs w:val="24"/>
        </w:rPr>
        <w:t>state administration</w:t>
      </w:r>
      <w:r w:rsidR="00BC470C">
        <w:rPr>
          <w:rFonts w:ascii="Candara" w:eastAsia="Arial Unicode MS" w:hAnsi="Candara" w:cs="Calibri"/>
          <w:noProof/>
          <w:sz w:val="24"/>
          <w:szCs w:val="24"/>
        </w:rPr>
        <w:t xml:space="preserve"> services encompassing both advice &amp; counsel to pro se applicants and full legal representation</w:t>
      </w:r>
      <w:r w:rsidRPr="00DA74E2">
        <w:rPr>
          <w:rFonts w:ascii="Candara" w:eastAsia="Arial Unicode MS" w:hAnsi="Candara" w:cs="Calibri"/>
          <w:noProof/>
          <w:sz w:val="24"/>
          <w:szCs w:val="24"/>
        </w:rPr>
        <w:t xml:space="preserve">. </w:t>
      </w:r>
      <w:r w:rsidR="003F6742">
        <w:rPr>
          <w:rFonts w:ascii="Candara" w:eastAsia="Arial Unicode MS" w:hAnsi="Candara" w:cs="Calibri"/>
          <w:noProof/>
          <w:sz w:val="24"/>
          <w:szCs w:val="24"/>
        </w:rPr>
        <w:t>We also prepare a range of Advance Directives, including Trust Agreements and Last Will and Testaments.</w:t>
      </w:r>
    </w:p>
    <w:p w:rsidR="00BC470C" w:rsidRDefault="00BC470C" w:rsidP="00BC470C">
      <w:pPr>
        <w:spacing w:after="0"/>
        <w:ind w:firstLine="360"/>
        <w:rPr>
          <w:rFonts w:ascii="Candara" w:eastAsia="Arial Unicode MS" w:hAnsi="Candara" w:cs="Calibri"/>
          <w:noProof/>
          <w:sz w:val="24"/>
          <w:szCs w:val="24"/>
        </w:rPr>
      </w:pPr>
    </w:p>
    <w:p w:rsidR="002C30E5" w:rsidRPr="00DA74E2" w:rsidRDefault="002C30E5" w:rsidP="00BC470C">
      <w:pPr>
        <w:spacing w:after="0"/>
        <w:ind w:firstLine="360"/>
        <w:rPr>
          <w:rFonts w:ascii="Candara" w:eastAsia="Arial Unicode MS" w:hAnsi="Candara" w:cs="Calibri"/>
          <w:noProof/>
          <w:sz w:val="24"/>
          <w:szCs w:val="24"/>
        </w:rPr>
      </w:pPr>
      <w:r w:rsidRPr="00DA74E2">
        <w:rPr>
          <w:rFonts w:ascii="Candara" w:eastAsia="Arial Unicode MS" w:hAnsi="Candara" w:cs="Calibri"/>
          <w:noProof/>
          <w:sz w:val="24"/>
          <w:szCs w:val="24"/>
        </w:rPr>
        <w:t>The Staff Attorney would assist in both legal services programs</w:t>
      </w:r>
      <w:r w:rsidR="00D11777">
        <w:rPr>
          <w:rFonts w:ascii="Candara" w:eastAsia="Arial Unicode MS" w:hAnsi="Candara" w:cs="Calibri"/>
          <w:noProof/>
          <w:sz w:val="24"/>
          <w:szCs w:val="24"/>
        </w:rPr>
        <w:t xml:space="preserve"> in the areas of</w:t>
      </w:r>
      <w:r w:rsidR="00D907FE">
        <w:rPr>
          <w:rFonts w:ascii="Candara" w:eastAsia="Arial Unicode MS" w:hAnsi="Candara" w:cs="Calibri"/>
          <w:noProof/>
          <w:sz w:val="24"/>
          <w:szCs w:val="24"/>
        </w:rPr>
        <w:t>:</w:t>
      </w:r>
    </w:p>
    <w:p w:rsidR="008169E7" w:rsidRPr="00DA74E2" w:rsidRDefault="00E604F2" w:rsidP="0081303C">
      <w:pPr>
        <w:pStyle w:val="ListParagraph"/>
        <w:numPr>
          <w:ilvl w:val="0"/>
          <w:numId w:val="2"/>
        </w:numPr>
        <w:rPr>
          <w:rFonts w:ascii="Candara" w:hAnsi="Candara" w:cs="Times New Roman"/>
          <w:sz w:val="24"/>
          <w:szCs w:val="24"/>
        </w:rPr>
      </w:pPr>
      <w:r w:rsidRPr="00DA74E2">
        <w:rPr>
          <w:rFonts w:ascii="Candara" w:hAnsi="Candara" w:cs="Times New Roman"/>
          <w:i/>
          <w:sz w:val="24"/>
          <w:szCs w:val="24"/>
        </w:rPr>
        <w:t>Client Intake</w:t>
      </w:r>
      <w:r w:rsidR="0081303C" w:rsidRPr="00DA74E2">
        <w:rPr>
          <w:rFonts w:ascii="Candara" w:hAnsi="Candara" w:cs="Times New Roman"/>
          <w:i/>
          <w:sz w:val="24"/>
          <w:szCs w:val="24"/>
        </w:rPr>
        <w:t>:</w:t>
      </w:r>
      <w:r w:rsidR="0081303C" w:rsidRPr="00DA74E2">
        <w:rPr>
          <w:rFonts w:ascii="Candara" w:hAnsi="Candara" w:cs="Times New Roman"/>
          <w:sz w:val="24"/>
          <w:szCs w:val="24"/>
        </w:rPr>
        <w:t xml:space="preserve"> Meet with </w:t>
      </w:r>
      <w:r w:rsidR="007D7577" w:rsidRPr="00DA74E2">
        <w:rPr>
          <w:rFonts w:ascii="Candara" w:hAnsi="Candara" w:cs="Times New Roman"/>
          <w:sz w:val="24"/>
          <w:szCs w:val="24"/>
        </w:rPr>
        <w:t>individuals</w:t>
      </w:r>
      <w:r w:rsidR="0081303C" w:rsidRPr="00DA74E2">
        <w:rPr>
          <w:rFonts w:ascii="Candara" w:hAnsi="Candara" w:cs="Times New Roman"/>
          <w:sz w:val="24"/>
          <w:szCs w:val="24"/>
        </w:rPr>
        <w:t xml:space="preserve"> to assess their situation</w:t>
      </w:r>
      <w:r w:rsidR="007D7577" w:rsidRPr="00DA74E2">
        <w:rPr>
          <w:rFonts w:ascii="Candara" w:hAnsi="Candara" w:cs="Times New Roman"/>
          <w:sz w:val="24"/>
          <w:szCs w:val="24"/>
        </w:rPr>
        <w:t xml:space="preserve"> </w:t>
      </w:r>
      <w:r w:rsidR="0081303C" w:rsidRPr="00DA74E2">
        <w:rPr>
          <w:rFonts w:ascii="Candara" w:hAnsi="Candara" w:cs="Times New Roman"/>
          <w:sz w:val="24"/>
          <w:szCs w:val="24"/>
        </w:rPr>
        <w:t xml:space="preserve">and determine </w:t>
      </w:r>
      <w:r w:rsidR="007D7577" w:rsidRPr="00DA74E2">
        <w:rPr>
          <w:rFonts w:ascii="Candara" w:hAnsi="Candara" w:cs="Times New Roman"/>
          <w:sz w:val="24"/>
          <w:szCs w:val="24"/>
        </w:rPr>
        <w:t>how GB can best assist them.</w:t>
      </w:r>
    </w:p>
    <w:p w:rsidR="00E604F2" w:rsidRPr="00760B68" w:rsidRDefault="008C1277" w:rsidP="006548BE">
      <w:pPr>
        <w:pStyle w:val="ListParagraph"/>
        <w:numPr>
          <w:ilvl w:val="0"/>
          <w:numId w:val="2"/>
        </w:numPr>
        <w:rPr>
          <w:rFonts w:ascii="Candara" w:hAnsi="Candara" w:cs="Times New Roman"/>
          <w:sz w:val="24"/>
          <w:szCs w:val="24"/>
        </w:rPr>
      </w:pPr>
      <w:r w:rsidRPr="00DA74E2">
        <w:rPr>
          <w:rFonts w:ascii="Candara" w:hAnsi="Candara" w:cs="Times New Roman"/>
          <w:i/>
          <w:sz w:val="24"/>
          <w:szCs w:val="24"/>
        </w:rPr>
        <w:t>I</w:t>
      </w:r>
      <w:r w:rsidR="006548BE" w:rsidRPr="00DA74E2">
        <w:rPr>
          <w:rFonts w:ascii="Candara" w:hAnsi="Candara" w:cs="Times New Roman"/>
          <w:i/>
          <w:sz w:val="24"/>
          <w:szCs w:val="24"/>
        </w:rPr>
        <w:t>n-</w:t>
      </w:r>
      <w:r w:rsidRPr="00DA74E2">
        <w:rPr>
          <w:rFonts w:ascii="Candara" w:hAnsi="Candara" w:cs="Times New Roman"/>
          <w:i/>
          <w:sz w:val="24"/>
          <w:szCs w:val="24"/>
        </w:rPr>
        <w:t>C</w:t>
      </w:r>
      <w:r w:rsidR="006548BE" w:rsidRPr="00DA74E2">
        <w:rPr>
          <w:rFonts w:ascii="Candara" w:hAnsi="Candara" w:cs="Times New Roman"/>
          <w:i/>
          <w:sz w:val="24"/>
          <w:szCs w:val="24"/>
        </w:rPr>
        <w:t xml:space="preserve">ourt </w:t>
      </w:r>
      <w:r w:rsidR="00BC470C">
        <w:rPr>
          <w:rFonts w:ascii="Candara" w:hAnsi="Candara" w:cs="Times New Roman"/>
          <w:i/>
          <w:sz w:val="24"/>
          <w:szCs w:val="24"/>
        </w:rPr>
        <w:t>Appearances</w:t>
      </w:r>
      <w:r w:rsidRPr="00DA74E2">
        <w:rPr>
          <w:rFonts w:ascii="Candara" w:hAnsi="Candara" w:cs="Times New Roman"/>
          <w:i/>
          <w:sz w:val="24"/>
          <w:szCs w:val="24"/>
        </w:rPr>
        <w:t>:</w:t>
      </w:r>
      <w:r w:rsidRPr="00DA74E2">
        <w:rPr>
          <w:rFonts w:ascii="Candara" w:hAnsi="Candara" w:cs="Times New Roman"/>
          <w:sz w:val="24"/>
          <w:szCs w:val="24"/>
        </w:rPr>
        <w:t xml:space="preserve"> Provide limited representation at Kings County </w:t>
      </w:r>
      <w:r w:rsidRPr="00760B68">
        <w:rPr>
          <w:rFonts w:ascii="Candara" w:hAnsi="Candara" w:cs="Times New Roman"/>
          <w:sz w:val="24"/>
          <w:szCs w:val="24"/>
        </w:rPr>
        <w:t>Supreme Court Settlement Conferences</w:t>
      </w:r>
      <w:r w:rsidR="00BC470C">
        <w:rPr>
          <w:rFonts w:ascii="Candara" w:hAnsi="Candara" w:cs="Times New Roman"/>
          <w:sz w:val="24"/>
          <w:szCs w:val="24"/>
        </w:rPr>
        <w:t xml:space="preserve"> or in </w:t>
      </w:r>
      <w:r w:rsidR="00BC470C">
        <w:rPr>
          <w:rFonts w:ascii="Candara" w:eastAsia="Arial Unicode MS" w:hAnsi="Candara" w:cs="Calibri"/>
          <w:noProof/>
          <w:sz w:val="24"/>
          <w:szCs w:val="24"/>
        </w:rPr>
        <w:t>Kings County Surrogates Court</w:t>
      </w:r>
      <w:r w:rsidRPr="00760B68">
        <w:rPr>
          <w:rFonts w:ascii="Candara" w:hAnsi="Candara" w:cs="Times New Roman"/>
          <w:sz w:val="24"/>
          <w:szCs w:val="24"/>
        </w:rPr>
        <w:t xml:space="preserve"> when appropriate.</w:t>
      </w:r>
    </w:p>
    <w:p w:rsidR="00E604F2" w:rsidRPr="00760B68" w:rsidRDefault="00E604F2" w:rsidP="006548BE">
      <w:pPr>
        <w:pStyle w:val="ListParagraph"/>
        <w:numPr>
          <w:ilvl w:val="0"/>
          <w:numId w:val="2"/>
        </w:numPr>
        <w:rPr>
          <w:rFonts w:ascii="Candara" w:hAnsi="Candara" w:cs="Times New Roman"/>
          <w:sz w:val="24"/>
          <w:szCs w:val="24"/>
        </w:rPr>
      </w:pPr>
      <w:r w:rsidRPr="00760B68">
        <w:rPr>
          <w:rFonts w:ascii="Candara" w:hAnsi="Candara" w:cs="Times New Roman"/>
          <w:i/>
          <w:sz w:val="24"/>
          <w:szCs w:val="24"/>
        </w:rPr>
        <w:t xml:space="preserve">Staff a </w:t>
      </w:r>
      <w:r w:rsidR="008C1277" w:rsidRPr="00760B68">
        <w:rPr>
          <w:rFonts w:ascii="Candara" w:hAnsi="Candara" w:cs="Times New Roman"/>
          <w:i/>
          <w:sz w:val="24"/>
          <w:szCs w:val="24"/>
        </w:rPr>
        <w:t>Courthouse C</w:t>
      </w:r>
      <w:r w:rsidRPr="00760B68">
        <w:rPr>
          <w:rFonts w:ascii="Candara" w:hAnsi="Candara" w:cs="Times New Roman"/>
          <w:i/>
          <w:sz w:val="24"/>
          <w:szCs w:val="24"/>
        </w:rPr>
        <w:t>linic</w:t>
      </w:r>
      <w:r w:rsidR="008C1277" w:rsidRPr="00760B68">
        <w:rPr>
          <w:rFonts w:ascii="Candara" w:hAnsi="Candara" w:cs="Times New Roman"/>
          <w:i/>
          <w:sz w:val="24"/>
          <w:szCs w:val="24"/>
        </w:rPr>
        <w:t>:</w:t>
      </w:r>
      <w:r w:rsidR="008C1277" w:rsidRPr="00760B68">
        <w:rPr>
          <w:rFonts w:ascii="Candara" w:hAnsi="Candara" w:cs="Times New Roman"/>
          <w:sz w:val="24"/>
          <w:szCs w:val="24"/>
        </w:rPr>
        <w:t xml:space="preserve"> Provide legal advice and referrals to pro se defendants.</w:t>
      </w:r>
    </w:p>
    <w:p w:rsidR="008C1277" w:rsidRPr="00760B68" w:rsidRDefault="008C1277" w:rsidP="006548BE">
      <w:pPr>
        <w:pStyle w:val="ListParagraph"/>
        <w:numPr>
          <w:ilvl w:val="0"/>
          <w:numId w:val="2"/>
        </w:numPr>
        <w:rPr>
          <w:rFonts w:ascii="Candara" w:hAnsi="Candara" w:cs="Times New Roman"/>
          <w:sz w:val="24"/>
          <w:szCs w:val="24"/>
        </w:rPr>
      </w:pPr>
      <w:r w:rsidRPr="00760B68">
        <w:rPr>
          <w:rFonts w:ascii="Candara" w:hAnsi="Candara" w:cs="Times New Roman"/>
          <w:i/>
          <w:sz w:val="24"/>
          <w:szCs w:val="24"/>
        </w:rPr>
        <w:t>Training:</w:t>
      </w:r>
      <w:r w:rsidRPr="00760B68">
        <w:rPr>
          <w:rFonts w:ascii="Candara" w:hAnsi="Candara" w:cs="Times New Roman"/>
          <w:sz w:val="24"/>
          <w:szCs w:val="24"/>
        </w:rPr>
        <w:t xml:space="preserve"> </w:t>
      </w:r>
      <w:r w:rsidR="00760B68" w:rsidRPr="00760B68">
        <w:rPr>
          <w:rFonts w:ascii="Candara" w:hAnsi="Candara"/>
          <w:sz w:val="24"/>
          <w:szCs w:val="24"/>
        </w:rPr>
        <w:t>Attend regular training sessions to maintain good standing before the NYS Bar, required certifications, and obtain relevant foreclosure-specific knowledge</w:t>
      </w:r>
      <w:r w:rsidR="005B2348" w:rsidRPr="00760B68">
        <w:rPr>
          <w:rFonts w:ascii="Candara" w:hAnsi="Candara" w:cs="Times New Roman"/>
          <w:sz w:val="24"/>
          <w:szCs w:val="24"/>
        </w:rPr>
        <w:t>.</w:t>
      </w:r>
    </w:p>
    <w:p w:rsidR="00BC470C" w:rsidRPr="00BC470C" w:rsidRDefault="00BC470C" w:rsidP="00BC470C">
      <w:pPr>
        <w:ind w:left="90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Administrative duties including m</w:t>
      </w:r>
      <w:r w:rsidRPr="00BC470C">
        <w:rPr>
          <w:rFonts w:ascii="Candara" w:hAnsi="Candara" w:cs="Times New Roman"/>
          <w:sz w:val="24"/>
          <w:szCs w:val="24"/>
        </w:rPr>
        <w:t>aintain</w:t>
      </w:r>
      <w:r>
        <w:rPr>
          <w:rFonts w:ascii="Candara" w:hAnsi="Candara" w:cs="Times New Roman"/>
          <w:sz w:val="24"/>
          <w:szCs w:val="24"/>
        </w:rPr>
        <w:t>ing</w:t>
      </w:r>
      <w:r w:rsidRPr="00BC470C">
        <w:rPr>
          <w:rFonts w:ascii="Candara" w:hAnsi="Candara" w:cs="Times New Roman"/>
          <w:sz w:val="24"/>
          <w:szCs w:val="24"/>
        </w:rPr>
        <w:t xml:space="preserve"> and track</w:t>
      </w:r>
      <w:r>
        <w:rPr>
          <w:rFonts w:ascii="Candara" w:hAnsi="Candara" w:cs="Times New Roman"/>
          <w:sz w:val="24"/>
          <w:szCs w:val="24"/>
        </w:rPr>
        <w:t>ing</w:t>
      </w:r>
      <w:r w:rsidRPr="00BC470C">
        <w:rPr>
          <w:rFonts w:ascii="Candara" w:hAnsi="Candara" w:cs="Times New Roman"/>
          <w:sz w:val="24"/>
          <w:szCs w:val="24"/>
        </w:rPr>
        <w:t xml:space="preserve"> client data</w:t>
      </w:r>
      <w:r>
        <w:rPr>
          <w:rFonts w:ascii="Candara" w:hAnsi="Candara" w:cs="Times New Roman"/>
          <w:sz w:val="24"/>
          <w:szCs w:val="24"/>
        </w:rPr>
        <w:t xml:space="preserve"> is essential.</w:t>
      </w:r>
      <w:r w:rsidR="003F6742">
        <w:rPr>
          <w:rFonts w:ascii="Candara" w:hAnsi="Candara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Candara" w:hAnsi="Candara" w:cs="Times New Roman"/>
          <w:sz w:val="24"/>
          <w:szCs w:val="24"/>
        </w:rPr>
        <w:t xml:space="preserve"> All GB staff, including attorneys, are expected to fulfill </w:t>
      </w:r>
      <w:r w:rsidRPr="00BC470C">
        <w:rPr>
          <w:rFonts w:ascii="Candara" w:hAnsi="Candara" w:cs="Times New Roman"/>
          <w:sz w:val="24"/>
          <w:szCs w:val="24"/>
        </w:rPr>
        <w:t>funder</w:t>
      </w:r>
      <w:r>
        <w:rPr>
          <w:rFonts w:ascii="Candara" w:hAnsi="Candara" w:cs="Times New Roman"/>
          <w:sz w:val="24"/>
          <w:szCs w:val="24"/>
        </w:rPr>
        <w:t xml:space="preserve"> requirements to report on our work </w:t>
      </w:r>
      <w:r w:rsidRPr="00BC470C">
        <w:rPr>
          <w:rFonts w:ascii="Candara" w:hAnsi="Candara" w:cs="Times New Roman"/>
          <w:sz w:val="24"/>
          <w:szCs w:val="24"/>
        </w:rPr>
        <w:t>in a timely and accurate manner.</w:t>
      </w:r>
    </w:p>
    <w:p w:rsidR="006548BE" w:rsidRPr="00DA74E2" w:rsidRDefault="006548BE" w:rsidP="006548BE">
      <w:pPr>
        <w:rPr>
          <w:rFonts w:ascii="Candara" w:hAnsi="Candara" w:cs="Times New Roman"/>
          <w:sz w:val="24"/>
          <w:szCs w:val="24"/>
          <w:u w:val="single"/>
        </w:rPr>
      </w:pPr>
      <w:r w:rsidRPr="00DA74E2">
        <w:rPr>
          <w:rFonts w:ascii="Candara" w:hAnsi="Candara" w:cs="Times New Roman"/>
          <w:sz w:val="24"/>
          <w:szCs w:val="24"/>
          <w:u w:val="single"/>
        </w:rPr>
        <w:t>Qualifications</w:t>
      </w:r>
    </w:p>
    <w:p w:rsidR="00203AED" w:rsidRPr="00DA74E2" w:rsidRDefault="008C1277" w:rsidP="00D11777">
      <w:pPr>
        <w:pStyle w:val="ListParagraph"/>
        <w:numPr>
          <w:ilvl w:val="0"/>
          <w:numId w:val="2"/>
        </w:numPr>
        <w:rPr>
          <w:rFonts w:ascii="Candara" w:hAnsi="Candara" w:cs="Times New Roman"/>
          <w:sz w:val="24"/>
          <w:szCs w:val="24"/>
        </w:rPr>
      </w:pPr>
      <w:r w:rsidRPr="00DA74E2">
        <w:rPr>
          <w:rFonts w:ascii="Candara" w:hAnsi="Candara" w:cs="Times New Roman"/>
          <w:sz w:val="24"/>
          <w:szCs w:val="24"/>
        </w:rPr>
        <w:t xml:space="preserve">This position is ideally for an attorney with 0 – 3 years of </w:t>
      </w:r>
      <w:r w:rsidR="00203AED">
        <w:rPr>
          <w:rFonts w:ascii="Candara" w:hAnsi="Candara" w:cs="Times New Roman"/>
          <w:sz w:val="24"/>
          <w:szCs w:val="24"/>
        </w:rPr>
        <w:t xml:space="preserve">legal </w:t>
      </w:r>
      <w:r w:rsidRPr="00DA74E2">
        <w:rPr>
          <w:rFonts w:ascii="Candara" w:hAnsi="Candara" w:cs="Times New Roman"/>
          <w:sz w:val="24"/>
          <w:szCs w:val="24"/>
        </w:rPr>
        <w:t>experience</w:t>
      </w:r>
      <w:r w:rsidR="00203AED">
        <w:rPr>
          <w:rFonts w:ascii="Candara" w:hAnsi="Candara" w:cs="Times New Roman"/>
          <w:sz w:val="24"/>
          <w:szCs w:val="24"/>
        </w:rPr>
        <w:t xml:space="preserve"> and 1-2 years</w:t>
      </w:r>
      <w:r w:rsidR="00D11777">
        <w:rPr>
          <w:rFonts w:ascii="Candara" w:hAnsi="Candara" w:cs="Times New Roman"/>
          <w:sz w:val="24"/>
          <w:szCs w:val="24"/>
        </w:rPr>
        <w:t>’</w:t>
      </w:r>
      <w:r w:rsidR="00203AED">
        <w:rPr>
          <w:rFonts w:ascii="Candara" w:hAnsi="Candara" w:cs="Times New Roman"/>
          <w:sz w:val="24"/>
          <w:szCs w:val="24"/>
        </w:rPr>
        <w:t xml:space="preserve"> </w:t>
      </w:r>
      <w:r w:rsidR="00D11777">
        <w:rPr>
          <w:rFonts w:ascii="Candara" w:hAnsi="Candara" w:cs="Times New Roman"/>
          <w:sz w:val="24"/>
          <w:szCs w:val="24"/>
        </w:rPr>
        <w:t xml:space="preserve">experience with direct </w:t>
      </w:r>
      <w:r w:rsidR="00203AED">
        <w:rPr>
          <w:rFonts w:ascii="Candara" w:hAnsi="Candara" w:cs="Times New Roman"/>
          <w:sz w:val="24"/>
          <w:szCs w:val="24"/>
        </w:rPr>
        <w:t>clien</w:t>
      </w:r>
      <w:r w:rsidR="00D11777">
        <w:rPr>
          <w:rFonts w:ascii="Candara" w:hAnsi="Candara" w:cs="Times New Roman"/>
          <w:sz w:val="24"/>
          <w:szCs w:val="24"/>
        </w:rPr>
        <w:t>t service</w:t>
      </w:r>
      <w:r w:rsidR="00203AED">
        <w:rPr>
          <w:rFonts w:ascii="Candara" w:hAnsi="Candara" w:cs="Times New Roman"/>
          <w:sz w:val="24"/>
          <w:szCs w:val="24"/>
        </w:rPr>
        <w:t>.</w:t>
      </w:r>
    </w:p>
    <w:p w:rsidR="0070238F" w:rsidRPr="00DA74E2" w:rsidRDefault="0070238F" w:rsidP="006548BE">
      <w:pPr>
        <w:pStyle w:val="ListParagraph"/>
        <w:numPr>
          <w:ilvl w:val="0"/>
          <w:numId w:val="2"/>
        </w:numPr>
        <w:rPr>
          <w:rFonts w:ascii="Candara" w:hAnsi="Candara" w:cs="Times New Roman"/>
          <w:sz w:val="24"/>
          <w:szCs w:val="24"/>
        </w:rPr>
      </w:pPr>
      <w:r w:rsidRPr="00DA74E2">
        <w:rPr>
          <w:rFonts w:ascii="Candara" w:hAnsi="Candara" w:cs="Times New Roman"/>
          <w:sz w:val="24"/>
          <w:szCs w:val="24"/>
        </w:rPr>
        <w:t>Excellent</w:t>
      </w:r>
      <w:r w:rsidR="003728CD" w:rsidRPr="00DA74E2">
        <w:rPr>
          <w:rFonts w:ascii="Candara" w:hAnsi="Candara" w:cs="Times New Roman"/>
          <w:sz w:val="24"/>
          <w:szCs w:val="24"/>
        </w:rPr>
        <w:t xml:space="preserve"> interpersonal,</w:t>
      </w:r>
      <w:r w:rsidRPr="00DA74E2">
        <w:rPr>
          <w:rFonts w:ascii="Candara" w:hAnsi="Candara" w:cs="Times New Roman"/>
          <w:sz w:val="24"/>
          <w:szCs w:val="24"/>
        </w:rPr>
        <w:t xml:space="preserve"> organizational and communication skills.</w:t>
      </w:r>
    </w:p>
    <w:p w:rsidR="00E604F2" w:rsidRPr="00DA74E2" w:rsidRDefault="00E604F2" w:rsidP="006548BE">
      <w:pPr>
        <w:pStyle w:val="ListParagraph"/>
        <w:numPr>
          <w:ilvl w:val="0"/>
          <w:numId w:val="2"/>
        </w:numPr>
        <w:rPr>
          <w:rFonts w:ascii="Candara" w:hAnsi="Candara" w:cs="Times New Roman"/>
          <w:sz w:val="24"/>
          <w:szCs w:val="24"/>
        </w:rPr>
      </w:pPr>
      <w:r w:rsidRPr="00DA74E2">
        <w:rPr>
          <w:rFonts w:ascii="Candara" w:hAnsi="Candara" w:cs="Times New Roman"/>
          <w:sz w:val="24"/>
          <w:szCs w:val="24"/>
        </w:rPr>
        <w:t>Fluency in a second language is preferred, particularly Spanish</w:t>
      </w:r>
      <w:r w:rsidR="008C1277" w:rsidRPr="00DA74E2">
        <w:rPr>
          <w:rFonts w:ascii="Candara" w:hAnsi="Candara" w:cs="Times New Roman"/>
          <w:sz w:val="24"/>
          <w:szCs w:val="24"/>
        </w:rPr>
        <w:t>.</w:t>
      </w:r>
    </w:p>
    <w:p w:rsidR="00E604F2" w:rsidRPr="00DA74E2" w:rsidRDefault="0070238F" w:rsidP="0070238F">
      <w:pPr>
        <w:pStyle w:val="ListParagraph"/>
        <w:numPr>
          <w:ilvl w:val="0"/>
          <w:numId w:val="2"/>
        </w:numPr>
        <w:rPr>
          <w:rFonts w:ascii="Candara" w:hAnsi="Candara" w:cs="Times New Roman"/>
          <w:sz w:val="24"/>
          <w:szCs w:val="24"/>
        </w:rPr>
      </w:pPr>
      <w:r w:rsidRPr="00DA74E2">
        <w:rPr>
          <w:rFonts w:ascii="Candara" w:hAnsi="Candara" w:cs="Times New Roman"/>
          <w:sz w:val="24"/>
          <w:szCs w:val="24"/>
        </w:rPr>
        <w:t>Ability to work independently is essential.</w:t>
      </w:r>
    </w:p>
    <w:p w:rsidR="00A80421" w:rsidRPr="00DA74E2" w:rsidRDefault="00A80421" w:rsidP="003728CD">
      <w:pPr>
        <w:rPr>
          <w:rFonts w:ascii="Candara" w:hAnsi="Candara" w:cs="Times New Roman"/>
          <w:sz w:val="24"/>
          <w:szCs w:val="24"/>
        </w:rPr>
      </w:pPr>
      <w:r w:rsidRPr="00DA74E2">
        <w:rPr>
          <w:rFonts w:ascii="Candara" w:hAnsi="Candara" w:cs="Times New Roman"/>
          <w:sz w:val="24"/>
          <w:szCs w:val="24"/>
        </w:rPr>
        <w:t xml:space="preserve">Competitive salary and benefits offered.  </w:t>
      </w:r>
    </w:p>
    <w:p w:rsidR="003728CD" w:rsidRPr="00DA74E2" w:rsidRDefault="003728CD" w:rsidP="003728CD">
      <w:pPr>
        <w:rPr>
          <w:rFonts w:ascii="Candara" w:hAnsi="Candara" w:cs="Times New Roman"/>
          <w:sz w:val="24"/>
          <w:szCs w:val="24"/>
        </w:rPr>
      </w:pPr>
      <w:r w:rsidRPr="00DA74E2">
        <w:rPr>
          <w:rFonts w:ascii="Candara" w:hAnsi="Candara" w:cs="Times New Roman"/>
          <w:sz w:val="24"/>
          <w:szCs w:val="24"/>
        </w:rPr>
        <w:t xml:space="preserve">Please send letter of interest and resume to Samira Rajan at </w:t>
      </w:r>
      <w:hyperlink r:id="rId5" w:history="1">
        <w:r w:rsidR="00D11777" w:rsidRPr="00017002">
          <w:rPr>
            <w:rStyle w:val="Hyperlink"/>
            <w:rFonts w:ascii="Candara" w:hAnsi="Candara" w:cs="Times New Roman"/>
            <w:sz w:val="24"/>
            <w:szCs w:val="24"/>
          </w:rPr>
          <w:t>samira@growbrooklyn.</w:t>
        </w:r>
      </w:hyperlink>
      <w:r w:rsidR="00D11777">
        <w:rPr>
          <w:rFonts w:ascii="Candara" w:hAnsi="Candara" w:cs="Times New Roman"/>
          <w:sz w:val="24"/>
          <w:szCs w:val="24"/>
        </w:rPr>
        <w:t>org</w:t>
      </w:r>
      <w:r w:rsidRPr="00DA74E2">
        <w:rPr>
          <w:rFonts w:ascii="Candara" w:hAnsi="Candara" w:cs="Times New Roman"/>
          <w:sz w:val="24"/>
          <w:szCs w:val="24"/>
        </w:rPr>
        <w:t xml:space="preserve">.  </w:t>
      </w:r>
      <w:r w:rsidR="005B2348" w:rsidRPr="00DA74E2">
        <w:rPr>
          <w:rFonts w:ascii="Candara" w:hAnsi="Candara" w:cs="Times New Roman"/>
          <w:color w:val="000000"/>
          <w:sz w:val="24"/>
          <w:szCs w:val="24"/>
        </w:rPr>
        <w:t xml:space="preserve">Position to start </w:t>
      </w:r>
      <w:r w:rsidR="00D11777">
        <w:rPr>
          <w:rFonts w:ascii="Candara" w:hAnsi="Candara" w:cs="Times New Roman"/>
          <w:color w:val="000000"/>
          <w:sz w:val="24"/>
          <w:szCs w:val="24"/>
        </w:rPr>
        <w:t>as soon as possible</w:t>
      </w:r>
      <w:r w:rsidR="005B2348" w:rsidRPr="00DA74E2">
        <w:rPr>
          <w:rFonts w:ascii="Candara" w:hAnsi="Candara" w:cs="Times New Roman"/>
          <w:color w:val="000000"/>
          <w:sz w:val="24"/>
          <w:szCs w:val="24"/>
        </w:rPr>
        <w:t>.</w:t>
      </w:r>
    </w:p>
    <w:sectPr w:rsidR="003728CD" w:rsidRPr="00DA7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D39"/>
    <w:multiLevelType w:val="hybridMultilevel"/>
    <w:tmpl w:val="737C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2639"/>
    <w:multiLevelType w:val="hybridMultilevel"/>
    <w:tmpl w:val="30163E66"/>
    <w:lvl w:ilvl="0" w:tplc="39F49608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DA008B"/>
    <w:multiLevelType w:val="hybridMultilevel"/>
    <w:tmpl w:val="0CE27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BC4"/>
    <w:rsid w:val="00144216"/>
    <w:rsid w:val="00165CFC"/>
    <w:rsid w:val="00203AED"/>
    <w:rsid w:val="00215C3E"/>
    <w:rsid w:val="002C30E5"/>
    <w:rsid w:val="00367529"/>
    <w:rsid w:val="003728CD"/>
    <w:rsid w:val="003971F2"/>
    <w:rsid w:val="003F6742"/>
    <w:rsid w:val="004F75D7"/>
    <w:rsid w:val="00552E21"/>
    <w:rsid w:val="005B2348"/>
    <w:rsid w:val="006548BE"/>
    <w:rsid w:val="0070238F"/>
    <w:rsid w:val="00737EB7"/>
    <w:rsid w:val="00760B68"/>
    <w:rsid w:val="007D7577"/>
    <w:rsid w:val="007E02BB"/>
    <w:rsid w:val="0081303C"/>
    <w:rsid w:val="008169E7"/>
    <w:rsid w:val="008C1277"/>
    <w:rsid w:val="009659A2"/>
    <w:rsid w:val="009F07FE"/>
    <w:rsid w:val="00A3682A"/>
    <w:rsid w:val="00A80421"/>
    <w:rsid w:val="00BC470C"/>
    <w:rsid w:val="00D11777"/>
    <w:rsid w:val="00D907FE"/>
    <w:rsid w:val="00DA74E2"/>
    <w:rsid w:val="00DF6C83"/>
    <w:rsid w:val="00E604F2"/>
    <w:rsid w:val="00E6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02B5"/>
  <w15:docId w15:val="{5DE1E3E6-4AC0-4978-83BC-FAA383A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4F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728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7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ira@growbrooklyn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Servais</dc:creator>
  <cp:lastModifiedBy>Samira Rajan</cp:lastModifiedBy>
  <cp:revision>10</cp:revision>
  <cp:lastPrinted>2017-03-08T19:03:00Z</cp:lastPrinted>
  <dcterms:created xsi:type="dcterms:W3CDTF">2017-03-08T15:03:00Z</dcterms:created>
  <dcterms:modified xsi:type="dcterms:W3CDTF">2018-01-04T18:07:00Z</dcterms:modified>
</cp:coreProperties>
</file>